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3" w:rsidRPr="00667AD3" w:rsidRDefault="00667AD3" w:rsidP="006B020F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67AD3" w:rsidRPr="00667AD3" w:rsidRDefault="00667AD3" w:rsidP="00667AD3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667AD3" w:rsidRPr="00667AD3" w:rsidRDefault="00667AD3" w:rsidP="00667AD3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находящихся </w:t>
      </w:r>
    </w:p>
    <w:p w:rsidR="00667AD3" w:rsidRPr="00667AD3" w:rsidRDefault="00667AD3" w:rsidP="00667AD3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в трудной жизненной ситуации</w:t>
      </w:r>
    </w:p>
    <w:p w:rsidR="00667AD3" w:rsidRPr="00667AD3" w:rsidRDefault="00667AD3" w:rsidP="00667AD3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Протокол заседания </w:t>
      </w:r>
    </w:p>
    <w:p w:rsidR="00667AD3" w:rsidRPr="00667AD3" w:rsidRDefault="00667AD3" w:rsidP="00667AD3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правления Фонда </w:t>
      </w:r>
    </w:p>
    <w:p w:rsidR="000A1C9B" w:rsidRDefault="006B020F" w:rsidP="00667AD3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22 декабря</w:t>
      </w:r>
      <w:r w:rsidR="00667AD3">
        <w:rPr>
          <w:rFonts w:ascii="Times New Roman" w:eastAsia="Times New Roman" w:hAnsi="Times New Roman" w:cs="Times New Roman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lang w:eastAsia="ru-RU"/>
        </w:rPr>
        <w:t>г. № 5</w:t>
      </w:r>
    </w:p>
    <w:p w:rsidR="00667AD3" w:rsidRDefault="00667AD3" w:rsidP="000A1C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7D9" w:rsidRPr="001C2774" w:rsidRDefault="002417D9" w:rsidP="000A1C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AD3" w:rsidRDefault="00667AD3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108" w:rsidRPr="00A021F9" w:rsidRDefault="000E6108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ПЕРЕЧЕНЬ</w:t>
      </w:r>
      <w:r w:rsidR="001077DE">
        <w:rPr>
          <w:rFonts w:ascii="Times New Roman" w:hAnsi="Times New Roman"/>
          <w:sz w:val="24"/>
          <w:szCs w:val="24"/>
        </w:rPr>
        <w:t xml:space="preserve"> </w:t>
      </w:r>
    </w:p>
    <w:p w:rsidR="006A49DC" w:rsidRPr="006A49DC" w:rsidRDefault="00CD65C7" w:rsidP="006A4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5C7">
        <w:rPr>
          <w:rFonts w:ascii="Times New Roman" w:hAnsi="Times New Roman"/>
          <w:sz w:val="24"/>
          <w:szCs w:val="24"/>
        </w:rPr>
        <w:t xml:space="preserve">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ситуации, </w:t>
      </w:r>
      <w:r w:rsidR="006A49DC" w:rsidRPr="006A49DC">
        <w:rPr>
          <w:rFonts w:ascii="Times New Roman" w:hAnsi="Times New Roman"/>
          <w:sz w:val="24"/>
          <w:szCs w:val="24"/>
        </w:rPr>
        <w:t>отобранных для последующ</w:t>
      </w:r>
      <w:r w:rsidR="00D51F1B">
        <w:rPr>
          <w:rFonts w:ascii="Times New Roman" w:hAnsi="Times New Roman"/>
          <w:sz w:val="24"/>
          <w:szCs w:val="24"/>
        </w:rPr>
        <w:t>ей финансовой поддержки Фондом</w:t>
      </w:r>
    </w:p>
    <w:p w:rsidR="001653C0" w:rsidRDefault="001653C0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7D9" w:rsidRDefault="002417D9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1736"/>
        <w:gridCol w:w="2785"/>
        <w:gridCol w:w="8221"/>
      </w:tblGrid>
      <w:tr w:rsidR="00D51F1B" w:rsidRPr="00E35F6A" w:rsidTr="00D51F1B">
        <w:trPr>
          <w:trHeight w:val="276"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D51F1B" w:rsidRPr="00E35F6A" w:rsidRDefault="00D51F1B" w:rsidP="0062547F">
            <w:pPr>
              <w:tabs>
                <w:tab w:val="left" w:pos="333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736" w:type="dxa"/>
            <w:vMerge w:val="restart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Тематическое направление</w:t>
            </w:r>
            <w:r w:rsidRPr="00E35F6A">
              <w:rPr>
                <w:rStyle w:val="af3"/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785" w:type="dxa"/>
            <w:vMerge w:val="restart"/>
            <w:shd w:val="clear" w:color="000000" w:fill="FFFFFF"/>
            <w:vAlign w:val="center"/>
          </w:tcPr>
          <w:p w:rsidR="00D51F1B" w:rsidRPr="00FA6BCA" w:rsidRDefault="00D51F1B" w:rsidP="00FA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51F1B" w:rsidRPr="00FA6BCA" w:rsidRDefault="00D51F1B" w:rsidP="00FA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8221" w:type="dxa"/>
            <w:vMerge w:val="restart"/>
            <w:shd w:val="clear" w:color="000000" w:fill="FFFFFF"/>
            <w:vAlign w:val="center"/>
          </w:tcPr>
          <w:p w:rsidR="00D51F1B" w:rsidRDefault="00D51F1B" w:rsidP="00E35F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35F6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заявителя</w:t>
            </w:r>
          </w:p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(учреждение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6B60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 базе которого создается служба)</w:t>
            </w:r>
          </w:p>
        </w:tc>
      </w:tr>
      <w:tr w:rsidR="00D51F1B" w:rsidRPr="00E35F6A" w:rsidTr="00D51F1B">
        <w:trPr>
          <w:trHeight w:val="276"/>
        </w:trPr>
        <w:tc>
          <w:tcPr>
            <w:tcW w:w="724" w:type="dxa"/>
            <w:vMerge/>
            <w:shd w:val="clear" w:color="000000" w:fill="FFFFFF"/>
            <w:vAlign w:val="center"/>
          </w:tcPr>
          <w:p w:rsidR="00D51F1B" w:rsidRPr="00E35F6A" w:rsidRDefault="00D51F1B" w:rsidP="0062547F">
            <w:pPr>
              <w:tabs>
                <w:tab w:val="left" w:pos="333"/>
                <w:tab w:val="left" w:pos="90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D51F1B" w:rsidRPr="00E35F6A" w:rsidRDefault="00D51F1B" w:rsidP="00E35F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shd w:val="clear" w:color="000000" w:fill="FFFFFF"/>
            <w:vAlign w:val="center"/>
          </w:tcPr>
          <w:p w:rsidR="00D51F1B" w:rsidRPr="00E35F6A" w:rsidRDefault="00D51F1B" w:rsidP="00E35F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  <w:shd w:val="clear" w:color="000000" w:fill="FFFFFF"/>
            <w:vAlign w:val="center"/>
          </w:tcPr>
          <w:p w:rsidR="00D51F1B" w:rsidRPr="00FA6BCA" w:rsidRDefault="00D51F1B" w:rsidP="00FA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shd w:val="clear" w:color="000000" w:fill="FFFFFF"/>
            <w:vAlign w:val="center"/>
          </w:tcPr>
          <w:p w:rsidR="00D51F1B" w:rsidRPr="00E35F6A" w:rsidRDefault="00D51F1B" w:rsidP="00E35F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42п-2020.23 от 02.11.2020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«Артёмовский социально-реабилитационный центр для несовершеннолетних»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53п-2020.23 от 05.11.2020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88п-2020.23 от 11.11.2020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Ямало-Ненецкого автономного округа «Центр социальной помощи семье и детям «Садко» в муниципальном образовании город Новый Уренгой»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специализированное учреждение Архангельской области для несовершеннолетних, нуждающихся в социальной реабилитации, «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16п-2020.23 от 20.10.2020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в р.п. Павловка»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«Реабилитационный центр для детей и подростков с ограниченными возможностями имени В.З. Гетманского»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12п-2020.23 от 19.10.2020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8п-2020.23 от 19.10.2020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Орловской области «Социально-реабилитационный центр для несовершеннолетних города Ливны»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Саратовской области «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социальной помощи семье и детям «Семья»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18п-2020.23 от 20.10.2020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27п-2020.23 от 26.10.2020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учреждение Республики Алтай «Управление социальной поддержки населения Кош-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64п-2020.23 от 09.11.2020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г. Бодайбо и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«Комплексный центр социального обслуживания населения города Рубцовска»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2п-2020.23 от 14.10.2020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Омской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Знаменского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1A682D">
        <w:trPr>
          <w:trHeight w:val="954"/>
        </w:trPr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14п-2020.23 от 19.10.2020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</w:tr>
      <w:tr w:rsidR="00D51F1B" w:rsidRPr="00E35F6A" w:rsidTr="001A682D">
        <w:trPr>
          <w:trHeight w:val="995"/>
        </w:trPr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90п-2020.23 от 11.11.2020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реабилитации инвалидов и детей-инвалидов Московского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93п-2020.23 от 11.11.2020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52п-2020.23 от 05.11.2020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Каменского района»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Саратовской области «Областной реабилитационный центр для детей и подростков с ограниченными возможностями»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56п-2020.23 от 09.11.2020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99п-2020.23 от 11.11.2020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Анжеро-Судженского городского округа «Социально-реабилитационный центр для несовершеннолетних»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73п-2020.23 от 10.11.2020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98п-2020.23 от 11.11.2020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социального обслуживания Вологодской области «Комплексный центр социального обслуживания населения Сокольского района»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10п-2020.23 от 19.10.2020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социального обслуживания населения Тульской области «Кризисный центр помощи женщинам»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63п-2020.23 от 09.11.2020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Омской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Называевского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1A682D">
        <w:trPr>
          <w:trHeight w:val="679"/>
        </w:trPr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Республики Калмыкия «Ики-Бурульский комплексный центр социального обслуживания населения»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17п-2020.23 от 20.10.2020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 учреждение Омской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иального обслуживания населения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Москаленского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57п-2020.23 от 09.11.2020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«Курганский центр социальной помощи семье и детям»</w:t>
            </w:r>
          </w:p>
        </w:tc>
        <w:bookmarkStart w:id="0" w:name="_GoBack"/>
        <w:bookmarkEnd w:id="0"/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68п-2020.23 от 10.11.2020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автономное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Арсеньевский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44п-2020.23 от 03.11.2020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социального обслуживания 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«Перекресток» Забайкальского края</w:t>
            </w:r>
          </w:p>
        </w:tc>
      </w:tr>
      <w:tr w:rsidR="00D51F1B" w:rsidRPr="00E35F6A" w:rsidTr="00632278">
        <w:tc>
          <w:tcPr>
            <w:tcW w:w="724" w:type="dxa"/>
            <w:shd w:val="clear" w:color="auto" w:fill="FFFF00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51п-2020.23 от 05.11.2020</w:t>
            </w:r>
          </w:p>
        </w:tc>
        <w:tc>
          <w:tcPr>
            <w:tcW w:w="1736" w:type="dxa"/>
            <w:shd w:val="clear" w:color="auto" w:fill="FFFF00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auto" w:fill="FFFF00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8221" w:type="dxa"/>
            <w:shd w:val="clear" w:color="auto" w:fill="FFFF00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Амурской области «Тамбовский комплексный центр социального обслуживания населения»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50п-2020.23 от 05.11.2020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Адыгея «Красногвардейский территориальный центр социальной помощи семье и детям «Доверие»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«Центр социальной адаптации несовершеннолетних «Надежда» города Омска»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142п-2020.23 от 13.11.2020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46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комплексное учреждение Архангельской области общего типа «Вельский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Скворушка»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114п-2020.23 от 12.11.2020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Костромской области «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6п-2020.23 от 19.10.2020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77п-2020.23 от 10.11.2020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</w:tc>
      </w:tr>
      <w:tr w:rsidR="00D51F1B" w:rsidRPr="00E35F6A" w:rsidTr="00D51F1B">
        <w:tc>
          <w:tcPr>
            <w:tcW w:w="724" w:type="dxa"/>
            <w:shd w:val="clear" w:color="000000" w:fill="FFFFFF"/>
            <w:vAlign w:val="center"/>
          </w:tcPr>
          <w:p w:rsidR="00D51F1B" w:rsidRPr="00E35F6A" w:rsidRDefault="00D51F1B" w:rsidP="0062547F">
            <w:pPr>
              <w:pStyle w:val="ab"/>
              <w:numPr>
                <w:ilvl w:val="0"/>
                <w:numId w:val="8"/>
              </w:numPr>
              <w:tabs>
                <w:tab w:val="left" w:pos="333"/>
                <w:tab w:val="left" w:pos="90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48п-2020.23 от 05.11.2020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000000" w:fill="FFFFFF"/>
            <w:vAlign w:val="center"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1F1B" w:rsidRPr="00F520DD" w:rsidRDefault="00D51F1B" w:rsidP="00E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</w:tc>
      </w:tr>
    </w:tbl>
    <w:p w:rsidR="00F520DD" w:rsidRPr="00323D05" w:rsidRDefault="00F520DD" w:rsidP="0008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20DD" w:rsidRPr="00323D05" w:rsidSect="00774E5D">
      <w:headerReference w:type="default" r:id="rId9"/>
      <w:headerReference w:type="first" r:id="rId10"/>
      <w:pgSz w:w="16838" w:h="11906" w:orient="landscape"/>
      <w:pgMar w:top="426" w:right="8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62" w:rsidRDefault="00106D62" w:rsidP="009C50B3">
      <w:pPr>
        <w:spacing w:after="0" w:line="240" w:lineRule="auto"/>
      </w:pPr>
      <w:r>
        <w:separator/>
      </w:r>
    </w:p>
  </w:endnote>
  <w:endnote w:type="continuationSeparator" w:id="0">
    <w:p w:rsidR="00106D62" w:rsidRDefault="00106D62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62" w:rsidRDefault="00106D62" w:rsidP="009C50B3">
      <w:pPr>
        <w:spacing w:after="0" w:line="240" w:lineRule="auto"/>
      </w:pPr>
      <w:r>
        <w:separator/>
      </w:r>
    </w:p>
  </w:footnote>
  <w:footnote w:type="continuationSeparator" w:id="0">
    <w:p w:rsidR="00106D62" w:rsidRDefault="00106D62" w:rsidP="009C50B3">
      <w:pPr>
        <w:spacing w:after="0" w:line="240" w:lineRule="auto"/>
      </w:pPr>
      <w:r>
        <w:continuationSeparator/>
      </w:r>
    </w:p>
  </w:footnote>
  <w:footnote w:id="1">
    <w:p w:rsidR="00D51F1B" w:rsidRPr="00CC305C" w:rsidRDefault="00D51F1B" w:rsidP="00E35F6A">
      <w:pPr>
        <w:pStyle w:val="af"/>
        <w:rPr>
          <w:rFonts w:ascii="Times New Roman" w:hAnsi="Times New Roman" w:cs="Times New Roman"/>
        </w:rPr>
      </w:pPr>
      <w:r w:rsidRPr="00CC305C">
        <w:rPr>
          <w:rStyle w:val="af3"/>
          <w:rFonts w:ascii="Times New Roman" w:hAnsi="Times New Roman" w:cs="Times New Roman"/>
        </w:rPr>
        <w:footnoteRef/>
      </w:r>
      <w:r w:rsidRPr="00CC305C">
        <w:rPr>
          <w:rFonts w:ascii="Times New Roman" w:hAnsi="Times New Roman" w:cs="Times New Roman"/>
        </w:rPr>
        <w:t xml:space="preserve"> Тематическое направление:</w:t>
      </w:r>
    </w:p>
    <w:p w:rsidR="00D51F1B" w:rsidRPr="00F520DD" w:rsidRDefault="00D51F1B" w:rsidP="00E35F6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C305C">
        <w:rPr>
          <w:rFonts w:ascii="Times New Roman" w:eastAsia="Times New Roman" w:hAnsi="Times New Roman" w:cs="Times New Roman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520DD">
        <w:rPr>
          <w:rFonts w:ascii="Times New Roman" w:eastAsia="Times New Roman" w:hAnsi="Times New Roman" w:cs="Times New Roman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lang w:eastAsia="ru-RU"/>
        </w:rPr>
        <w:t xml:space="preserve">деятельности социальной службы </w:t>
      </w:r>
      <w:r w:rsidRPr="00F520DD">
        <w:rPr>
          <w:rFonts w:ascii="Times New Roman" w:eastAsia="Times New Roman" w:hAnsi="Times New Roman" w:cs="Times New Roman"/>
          <w:lang w:eastAsia="ru-RU"/>
        </w:rPr>
        <w:t>«Семейная диспетчерская»</w:t>
      </w:r>
    </w:p>
    <w:p w:rsidR="00D51F1B" w:rsidRPr="00F520DD" w:rsidRDefault="00D51F1B" w:rsidP="00E35F6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305C">
        <w:rPr>
          <w:rFonts w:ascii="Times New Roman" w:hAnsi="Times New Roman" w:cs="Times New Roman"/>
        </w:rPr>
        <w:t xml:space="preserve">2 – </w:t>
      </w:r>
      <w:r>
        <w:rPr>
          <w:rFonts w:ascii="Times New Roman" w:eastAsia="Calibri" w:hAnsi="Times New Roman" w:cs="Times New Roman"/>
          <w:lang w:eastAsia="ru-RU"/>
        </w:rPr>
        <w:t>о</w:t>
      </w:r>
      <w:r w:rsidRPr="00F520DD">
        <w:rPr>
          <w:rFonts w:ascii="Times New Roman" w:eastAsia="Calibri" w:hAnsi="Times New Roman" w:cs="Times New Roman"/>
          <w:lang w:eastAsia="ru-RU"/>
        </w:rPr>
        <w:t>рган</w:t>
      </w:r>
      <w:r>
        <w:rPr>
          <w:rFonts w:ascii="Times New Roman" w:eastAsia="Calibri" w:hAnsi="Times New Roman" w:cs="Times New Roman"/>
          <w:lang w:eastAsia="ru-RU"/>
        </w:rPr>
        <w:t xml:space="preserve">изация деятельности социальной </w:t>
      </w:r>
      <w:r w:rsidRPr="00F520DD">
        <w:rPr>
          <w:rFonts w:ascii="Times New Roman" w:eastAsia="Calibri" w:hAnsi="Times New Roman" w:cs="Times New Roman"/>
          <w:lang w:eastAsia="ru-RU"/>
        </w:rPr>
        <w:t>службы «</w:t>
      </w:r>
      <w:proofErr w:type="spellStart"/>
      <w:r w:rsidRPr="00F520DD">
        <w:rPr>
          <w:rFonts w:ascii="Times New Roman" w:eastAsia="Calibri" w:hAnsi="Times New Roman" w:cs="Times New Roman"/>
          <w:lang w:eastAsia="ru-RU"/>
        </w:rPr>
        <w:t>Микрореабилитационный</w:t>
      </w:r>
      <w:proofErr w:type="spellEnd"/>
      <w:r w:rsidRPr="00F520DD">
        <w:rPr>
          <w:rFonts w:ascii="Times New Roman" w:eastAsia="Calibri" w:hAnsi="Times New Roman" w:cs="Times New Roman"/>
          <w:lang w:eastAsia="ru-RU"/>
        </w:rPr>
        <w:t xml:space="preserve"> центр»</w:t>
      </w:r>
    </w:p>
    <w:p w:rsidR="00D51F1B" w:rsidRDefault="00D51F1B" w:rsidP="00E35F6A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703B45" w:rsidRDefault="00703B45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3B45" w:rsidRDefault="00703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45" w:rsidRDefault="00703B45">
    <w:pPr>
      <w:pStyle w:val="a5"/>
      <w:jc w:val="center"/>
    </w:pPr>
  </w:p>
  <w:p w:rsidR="00703B45" w:rsidRDefault="00703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17D0F"/>
    <w:rsid w:val="00021BB8"/>
    <w:rsid w:val="00027266"/>
    <w:rsid w:val="00032C19"/>
    <w:rsid w:val="00064754"/>
    <w:rsid w:val="00064A1E"/>
    <w:rsid w:val="00066D42"/>
    <w:rsid w:val="00066F9F"/>
    <w:rsid w:val="00070A04"/>
    <w:rsid w:val="0007105D"/>
    <w:rsid w:val="00076F6F"/>
    <w:rsid w:val="00084D9D"/>
    <w:rsid w:val="0008690B"/>
    <w:rsid w:val="00090B76"/>
    <w:rsid w:val="000930AD"/>
    <w:rsid w:val="0009604A"/>
    <w:rsid w:val="00097819"/>
    <w:rsid w:val="000A0B2C"/>
    <w:rsid w:val="000A1C9B"/>
    <w:rsid w:val="000A7039"/>
    <w:rsid w:val="000B1777"/>
    <w:rsid w:val="000B4CF6"/>
    <w:rsid w:val="000B764B"/>
    <w:rsid w:val="000C15BA"/>
    <w:rsid w:val="000D3EBE"/>
    <w:rsid w:val="000E6108"/>
    <w:rsid w:val="000E75DA"/>
    <w:rsid w:val="000F45E2"/>
    <w:rsid w:val="001003AC"/>
    <w:rsid w:val="00100ED7"/>
    <w:rsid w:val="00106D62"/>
    <w:rsid w:val="001071AB"/>
    <w:rsid w:val="001077DE"/>
    <w:rsid w:val="00111592"/>
    <w:rsid w:val="00121604"/>
    <w:rsid w:val="00141FB2"/>
    <w:rsid w:val="00142CE2"/>
    <w:rsid w:val="00156E75"/>
    <w:rsid w:val="0015778E"/>
    <w:rsid w:val="00160BC2"/>
    <w:rsid w:val="001653C0"/>
    <w:rsid w:val="00165E57"/>
    <w:rsid w:val="001713A5"/>
    <w:rsid w:val="001720BC"/>
    <w:rsid w:val="00192DCF"/>
    <w:rsid w:val="001A3C08"/>
    <w:rsid w:val="001A490C"/>
    <w:rsid w:val="001A682D"/>
    <w:rsid w:val="001B79A7"/>
    <w:rsid w:val="001C2774"/>
    <w:rsid w:val="001D2C31"/>
    <w:rsid w:val="001E6B32"/>
    <w:rsid w:val="001F251E"/>
    <w:rsid w:val="001F5F46"/>
    <w:rsid w:val="001F6001"/>
    <w:rsid w:val="00204644"/>
    <w:rsid w:val="00211651"/>
    <w:rsid w:val="002161C8"/>
    <w:rsid w:val="00220CC2"/>
    <w:rsid w:val="002210E1"/>
    <w:rsid w:val="002234CA"/>
    <w:rsid w:val="00223A80"/>
    <w:rsid w:val="00224D08"/>
    <w:rsid w:val="00226DCF"/>
    <w:rsid w:val="00227DF4"/>
    <w:rsid w:val="0023164C"/>
    <w:rsid w:val="002417D9"/>
    <w:rsid w:val="00267CF4"/>
    <w:rsid w:val="002727D1"/>
    <w:rsid w:val="002B2FD1"/>
    <w:rsid w:val="002B3E5E"/>
    <w:rsid w:val="002B562B"/>
    <w:rsid w:val="002E0501"/>
    <w:rsid w:val="002F0428"/>
    <w:rsid w:val="002F0CD5"/>
    <w:rsid w:val="002F63EA"/>
    <w:rsid w:val="002F6D4D"/>
    <w:rsid w:val="00320DF0"/>
    <w:rsid w:val="0032167A"/>
    <w:rsid w:val="00321760"/>
    <w:rsid w:val="00323D05"/>
    <w:rsid w:val="00327558"/>
    <w:rsid w:val="003461A8"/>
    <w:rsid w:val="00354F96"/>
    <w:rsid w:val="00367D49"/>
    <w:rsid w:val="003738BF"/>
    <w:rsid w:val="00375BCC"/>
    <w:rsid w:val="00377836"/>
    <w:rsid w:val="00377F13"/>
    <w:rsid w:val="00381EC9"/>
    <w:rsid w:val="00386262"/>
    <w:rsid w:val="00395951"/>
    <w:rsid w:val="003A0D4B"/>
    <w:rsid w:val="003A1126"/>
    <w:rsid w:val="003A56FD"/>
    <w:rsid w:val="003B1488"/>
    <w:rsid w:val="003C6D86"/>
    <w:rsid w:val="003D3B0A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800AF"/>
    <w:rsid w:val="004839C3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010DE"/>
    <w:rsid w:val="005079A1"/>
    <w:rsid w:val="005112E5"/>
    <w:rsid w:val="005142EC"/>
    <w:rsid w:val="00520D55"/>
    <w:rsid w:val="00532F8E"/>
    <w:rsid w:val="00533120"/>
    <w:rsid w:val="00541583"/>
    <w:rsid w:val="00542224"/>
    <w:rsid w:val="00544DEF"/>
    <w:rsid w:val="00551515"/>
    <w:rsid w:val="00553E21"/>
    <w:rsid w:val="00561D60"/>
    <w:rsid w:val="0057526C"/>
    <w:rsid w:val="005767E9"/>
    <w:rsid w:val="00583958"/>
    <w:rsid w:val="00584EA3"/>
    <w:rsid w:val="00594CBA"/>
    <w:rsid w:val="00595CA2"/>
    <w:rsid w:val="005A03AF"/>
    <w:rsid w:val="005A3337"/>
    <w:rsid w:val="005A5E5E"/>
    <w:rsid w:val="005C0C92"/>
    <w:rsid w:val="005C7D44"/>
    <w:rsid w:val="005D3204"/>
    <w:rsid w:val="005E57C2"/>
    <w:rsid w:val="006048D6"/>
    <w:rsid w:val="0060510C"/>
    <w:rsid w:val="006135B0"/>
    <w:rsid w:val="00623921"/>
    <w:rsid w:val="0062547F"/>
    <w:rsid w:val="00626FE2"/>
    <w:rsid w:val="00632278"/>
    <w:rsid w:val="006370C4"/>
    <w:rsid w:val="00642E60"/>
    <w:rsid w:val="00655D3B"/>
    <w:rsid w:val="00667AD3"/>
    <w:rsid w:val="006725E9"/>
    <w:rsid w:val="006730EE"/>
    <w:rsid w:val="00684416"/>
    <w:rsid w:val="006874D2"/>
    <w:rsid w:val="006A236E"/>
    <w:rsid w:val="006A49DC"/>
    <w:rsid w:val="006A5E82"/>
    <w:rsid w:val="006B020F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3B45"/>
    <w:rsid w:val="00722766"/>
    <w:rsid w:val="007238DD"/>
    <w:rsid w:val="0073307A"/>
    <w:rsid w:val="00733375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4E5D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404B"/>
    <w:rsid w:val="007D60DA"/>
    <w:rsid w:val="007E08F5"/>
    <w:rsid w:val="007F41B2"/>
    <w:rsid w:val="007F7940"/>
    <w:rsid w:val="008005AB"/>
    <w:rsid w:val="008018A4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B1DA3"/>
    <w:rsid w:val="008C738B"/>
    <w:rsid w:val="008E157E"/>
    <w:rsid w:val="008E4120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6145"/>
    <w:rsid w:val="009567CE"/>
    <w:rsid w:val="00961E35"/>
    <w:rsid w:val="00962A74"/>
    <w:rsid w:val="00977CBE"/>
    <w:rsid w:val="00977F4C"/>
    <w:rsid w:val="00986D9A"/>
    <w:rsid w:val="009876B9"/>
    <w:rsid w:val="00995770"/>
    <w:rsid w:val="00995C24"/>
    <w:rsid w:val="009A28AF"/>
    <w:rsid w:val="009C3561"/>
    <w:rsid w:val="009C50B3"/>
    <w:rsid w:val="009C625D"/>
    <w:rsid w:val="009D01FF"/>
    <w:rsid w:val="009D4BEF"/>
    <w:rsid w:val="00A00974"/>
    <w:rsid w:val="00A020B4"/>
    <w:rsid w:val="00A021F9"/>
    <w:rsid w:val="00A07183"/>
    <w:rsid w:val="00A10B3E"/>
    <w:rsid w:val="00A10C65"/>
    <w:rsid w:val="00A17301"/>
    <w:rsid w:val="00A30225"/>
    <w:rsid w:val="00A33A46"/>
    <w:rsid w:val="00A37EBB"/>
    <w:rsid w:val="00A404D3"/>
    <w:rsid w:val="00A47A21"/>
    <w:rsid w:val="00A51194"/>
    <w:rsid w:val="00A535DB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AF70B2"/>
    <w:rsid w:val="00B1079F"/>
    <w:rsid w:val="00B135BE"/>
    <w:rsid w:val="00B13C50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4BA5"/>
    <w:rsid w:val="00B94E4B"/>
    <w:rsid w:val="00BA17E3"/>
    <w:rsid w:val="00BA3606"/>
    <w:rsid w:val="00BA3ED1"/>
    <w:rsid w:val="00BA4D19"/>
    <w:rsid w:val="00BB2833"/>
    <w:rsid w:val="00BC7785"/>
    <w:rsid w:val="00BD7CF1"/>
    <w:rsid w:val="00BE2812"/>
    <w:rsid w:val="00BE5B06"/>
    <w:rsid w:val="00C04A51"/>
    <w:rsid w:val="00C06529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305C"/>
    <w:rsid w:val="00CC4266"/>
    <w:rsid w:val="00CD65C7"/>
    <w:rsid w:val="00CF24E6"/>
    <w:rsid w:val="00CF6A9A"/>
    <w:rsid w:val="00D10F36"/>
    <w:rsid w:val="00D13310"/>
    <w:rsid w:val="00D230AD"/>
    <w:rsid w:val="00D278D8"/>
    <w:rsid w:val="00D423C5"/>
    <w:rsid w:val="00D457DC"/>
    <w:rsid w:val="00D51F1B"/>
    <w:rsid w:val="00D533FF"/>
    <w:rsid w:val="00D61D90"/>
    <w:rsid w:val="00D74A53"/>
    <w:rsid w:val="00D80548"/>
    <w:rsid w:val="00D85842"/>
    <w:rsid w:val="00D91473"/>
    <w:rsid w:val="00D91F23"/>
    <w:rsid w:val="00D95E44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27AF1"/>
    <w:rsid w:val="00E35F6A"/>
    <w:rsid w:val="00E374F5"/>
    <w:rsid w:val="00E4149A"/>
    <w:rsid w:val="00E44668"/>
    <w:rsid w:val="00E54496"/>
    <w:rsid w:val="00E56E1D"/>
    <w:rsid w:val="00E61749"/>
    <w:rsid w:val="00EA0927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520DD"/>
    <w:rsid w:val="00F53BB0"/>
    <w:rsid w:val="00F543D2"/>
    <w:rsid w:val="00F70196"/>
    <w:rsid w:val="00F84F63"/>
    <w:rsid w:val="00F85705"/>
    <w:rsid w:val="00F93C48"/>
    <w:rsid w:val="00FA6BCA"/>
    <w:rsid w:val="00FB2098"/>
    <w:rsid w:val="00FC0072"/>
    <w:rsid w:val="00FC2632"/>
    <w:rsid w:val="00FC5646"/>
    <w:rsid w:val="00FD41B2"/>
    <w:rsid w:val="00FD47B3"/>
    <w:rsid w:val="00FD7DBC"/>
    <w:rsid w:val="00FE3A3F"/>
    <w:rsid w:val="00FE621A"/>
    <w:rsid w:val="00FF523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23F3-2348-4A15-9EDB-8D72B6BC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Пользователь</cp:lastModifiedBy>
  <cp:revision>243</cp:revision>
  <cp:lastPrinted>2018-06-20T12:17:00Z</cp:lastPrinted>
  <dcterms:created xsi:type="dcterms:W3CDTF">2018-06-19T14:52:00Z</dcterms:created>
  <dcterms:modified xsi:type="dcterms:W3CDTF">2021-01-11T03:57:00Z</dcterms:modified>
</cp:coreProperties>
</file>